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  <w:sz w:val="96"/>
          <w:szCs w:val="96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color w:val="434343"/>
          <w:sz w:val="16"/>
          <w:szCs w:val="16"/>
          <w:rtl w:val="0"/>
        </w:rPr>
        <w:t xml:space="preserve">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1533525</wp:posOffset>
            </wp:positionH>
            <wp:positionV relativeFrom="paragraph">
              <wp:posOffset>0</wp:posOffset>
            </wp:positionV>
            <wp:extent cx="2300288" cy="683973"/>
            <wp:effectExtent b="0" l="0" r="0" t="0"/>
            <wp:wrapTopAndBottom distB="114300" distT="114300"/>
            <wp:docPr descr="member_logo_QC_Cegep_de_Abitibi-Temiscamingue.png" id="1" name="image2.png"/>
            <a:graphic>
              <a:graphicData uri="http://schemas.openxmlformats.org/drawingml/2006/picture">
                <pic:pic>
                  <pic:nvPicPr>
                    <pic:cNvPr descr="member_logo_QC_Cegep_de_Abitibi-Temiscamingue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00288" cy="6839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pStyle w:val="Title"/>
        <w:spacing w:line="276" w:lineRule="auto"/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  <w:sz w:val="96"/>
          <w:szCs w:val="96"/>
        </w:rPr>
      </w:pPr>
      <w:bookmarkStart w:colFirst="0" w:colLast="0" w:name="_30j0zll" w:id="1"/>
      <w:bookmarkEnd w:id="1"/>
      <w:r w:rsidDel="00000000" w:rsidR="00000000" w:rsidRPr="00000000">
        <w:rPr>
          <w:rFonts w:ascii="Roboto" w:cs="Roboto" w:eastAsia="Roboto" w:hAnsi="Roboto"/>
          <w:b w:val="1"/>
          <w:color w:val="434343"/>
          <w:sz w:val="48"/>
          <w:szCs w:val="48"/>
          <w:rtl w:val="0"/>
        </w:rPr>
        <w:t xml:space="preserve">Amour Du Malt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1fob9te" w:id="2"/>
      <w:bookmarkEnd w:id="2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Document de spécifications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b w:val="1"/>
          <w:color w:val="434343"/>
          <w:sz w:val="28"/>
          <w:szCs w:val="28"/>
          <w:rtl w:val="0"/>
        </w:rPr>
        <w:t xml:space="preserve">Prénom Nom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b w:val="1"/>
          <w:color w:val="434343"/>
        </w:rPr>
      </w:pPr>
      <w:r w:rsidDel="00000000" w:rsidR="00000000" w:rsidRPr="00000000">
        <w:rPr>
          <w:rFonts w:ascii="Roboto" w:cs="Roboto" w:eastAsia="Roboto" w:hAnsi="Roboto"/>
          <w:b w:val="1"/>
          <w:color w:val="434343"/>
          <w:rtl w:val="0"/>
        </w:rPr>
        <w:t xml:space="preserve">2018-01-10</w:t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  <w:jc w:val="center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b w:val="1"/>
          <w:color w:val="434343"/>
          <w:rtl w:val="0"/>
        </w:rPr>
        <w:t xml:space="preserve">420-468-AT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.000000000000213" w:firstLine="0"/>
        <w:contextualSpacing w:val="0"/>
        <w:jc w:val="center"/>
        <w:rPr>
          <w:rFonts w:ascii="Roboto" w:cs="Roboto" w:eastAsia="Roboto" w:hAnsi="Roboto"/>
          <w:color w:val="434343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left"/>
        <w:rPr>
          <w:rFonts w:ascii="Roboto" w:cs="Roboto" w:eastAsia="Roboto" w:hAnsi="Roboto"/>
          <w:b w:val="1"/>
          <w:color w:val="434343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color w:val="434343"/>
          <w:sz w:val="28"/>
          <w:szCs w:val="28"/>
          <w:rtl w:val="0"/>
        </w:rPr>
        <w:t xml:space="preserve">Suivi des changements</w:t>
      </w:r>
    </w:p>
    <w:tbl>
      <w:tblPr>
        <w:tblStyle w:val="Table1"/>
        <w:tblW w:w="8985.0" w:type="dxa"/>
        <w:jc w:val="left"/>
        <w:tblInd w:w="0.0" w:type="dxa"/>
        <w:tblBorders>
          <w:top w:color="e69138" w:space="0" w:sz="8" w:val="single"/>
          <w:left w:color="e69138" w:space="0" w:sz="8" w:val="single"/>
          <w:bottom w:color="e69138" w:space="0" w:sz="8" w:val="single"/>
          <w:right w:color="e69138" w:space="0" w:sz="8" w:val="single"/>
          <w:insideH w:color="e69138" w:space="0" w:sz="8" w:val="single"/>
          <w:insideV w:color="e69138" w:space="0" w:sz="8" w:val="single"/>
        </w:tblBorders>
        <w:tblLayout w:type="fixed"/>
        <w:tblLook w:val="0600"/>
      </w:tblPr>
      <w:tblGrid>
        <w:gridCol w:w="1965"/>
        <w:gridCol w:w="5265"/>
        <w:gridCol w:w="1755"/>
        <w:tblGridChange w:id="0">
          <w:tblGrid>
            <w:gridCol w:w="1965"/>
            <w:gridCol w:w="5265"/>
            <w:gridCol w:w="1755"/>
          </w:tblGrid>
        </w:tblGridChange>
      </w:tblGrid>
      <w:tr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Date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(aaa-mm-jj)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Description du changement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  <w:rtl w:val="0"/>
              </w:rPr>
              <w:t xml:space="preserve">Origine de la demande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2018-01-18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Rédaction initiale du document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sz w:val="20"/>
                <w:szCs w:val="20"/>
                <w:rtl w:val="0"/>
              </w:rPr>
              <w:t xml:space="preserve">Initiale</w:t>
            </w:r>
          </w:p>
        </w:tc>
      </w:tr>
    </w:tbl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left"/>
        <w:rPr>
          <w:rFonts w:ascii="Roboto" w:cs="Roboto" w:eastAsia="Roboto" w:hAnsi="Roboto"/>
          <w:b w:val="1"/>
          <w:color w:val="434343"/>
          <w:sz w:val="36"/>
          <w:szCs w:val="36"/>
        </w:rPr>
      </w:pPr>
      <w:r w:rsidDel="00000000" w:rsidR="00000000" w:rsidRPr="00000000">
        <w:rPr>
          <w:rFonts w:ascii="Roboto" w:cs="Roboto" w:eastAsia="Roboto" w:hAnsi="Roboto"/>
          <w:b w:val="1"/>
          <w:color w:val="434343"/>
          <w:sz w:val="36"/>
          <w:szCs w:val="36"/>
          <w:rtl w:val="0"/>
        </w:rPr>
        <w:t xml:space="preserve">Table des matières</w:t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>
          <w:pPr>
            <w:spacing w:before="80" w:line="240" w:lineRule="auto"/>
            <w:ind w:left="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r w:rsidDel="00000000" w:rsidR="00000000" w:rsidRPr="00000000">
            <w:fldChar w:fldCharType="begin"/>
            <w:instrText xml:space="preserve"> TOC \h \u \z \n </w:instrText>
            <w:fldChar w:fldCharType="separate"/>
          </w:r>
          <w:hyperlink w:anchor="_2et92p0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Introduction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tyjcwt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Objectifs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3dy6vkm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Portée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1t3h5sf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Références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4d34og8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Définitions, abréviations, acronymes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200" w:line="240" w:lineRule="auto"/>
            <w:ind w:left="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2s8eyo1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Description du projet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200" w:line="240" w:lineRule="auto"/>
            <w:ind w:left="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17dp8vu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Spécifications fonctionnelles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200" w:line="240" w:lineRule="auto"/>
            <w:ind w:left="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3rdcrjn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Spécifications non fonctionnelles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26in1rg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Aptitude fonctionnelle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lnxbz9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Efficacité du rendement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35nkun2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Compatibilité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1ksv4uv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Facilité d’utilisation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44sinio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Fiabilité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2jxsxqh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Sécurité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z337ya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Maintenabilité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60" w:line="240" w:lineRule="auto"/>
            <w:ind w:left="36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3j2qqm3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Portabilité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spacing w:before="200" w:line="240" w:lineRule="auto"/>
            <w:ind w:left="0" w:firstLine="0"/>
            <w:contextualSpacing w:val="0"/>
            <w:rPr>
              <w:rFonts w:ascii="Roboto" w:cs="Roboto" w:eastAsia="Roboto" w:hAnsi="Roboto"/>
              <w:color w:val="434343"/>
              <w:u w:val="single"/>
            </w:rPr>
          </w:pPr>
          <w:hyperlink w:anchor="_1y810tw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Contraintes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contextualSpacing w:val="0"/>
            <w:jc w:val="left"/>
            <w:rPr>
              <w:rFonts w:ascii="Roboto" w:cs="Roboto" w:eastAsia="Roboto" w:hAnsi="Roboto"/>
              <w:color w:val="434343"/>
              <w:u w:val="single"/>
            </w:rPr>
          </w:pPr>
          <w:hyperlink w:anchor="_4i7ojhp">
            <w:r w:rsidDel="00000000" w:rsidR="00000000" w:rsidRPr="00000000">
              <w:rPr>
                <w:rFonts w:ascii="Roboto" w:cs="Roboto" w:eastAsia="Roboto" w:hAnsi="Roboto"/>
                <w:color w:val="434343"/>
                <w:u w:val="single"/>
                <w:rtl w:val="0"/>
              </w:rPr>
              <w:t xml:space="preserve">Documentation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>
      <w:pPr>
        <w:spacing w:after="80" w:before="200" w:line="240" w:lineRule="auto"/>
        <w:ind w:left="0" w:firstLine="0"/>
        <w:contextualSpacing w:val="0"/>
        <w:rPr>
          <w:rFonts w:ascii="Roboto" w:cs="Roboto" w:eastAsia="Roboto" w:hAnsi="Roboto"/>
          <w:color w:val="434343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2et92p0" w:id="4"/>
      <w:bookmarkEnd w:id="4"/>
      <w:r w:rsidDel="00000000" w:rsidR="00000000" w:rsidRPr="00000000">
        <w:rPr>
          <w:color w:val="434343"/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tyjcwt" w:id="5"/>
      <w:bookmarkEnd w:id="5"/>
      <w:r w:rsidDel="00000000" w:rsidR="00000000" w:rsidRPr="00000000">
        <w:rPr>
          <w:color w:val="434343"/>
          <w:rtl w:val="0"/>
        </w:rPr>
        <w:t xml:space="preserve">Objectifs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Ce document de spécifications décrit les exigences à respecter tout au long du développement de _______V______________ pour ________________________.</w:t>
      </w:r>
    </w:p>
    <w:p w:rsidR="00000000" w:rsidDel="00000000" w:rsidP="00000000" w:rsidRDefault="00000000" w:rsidRPr="00000000">
      <w:pPr>
        <w:pStyle w:val="Heading2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3dy6vkm" w:id="6"/>
      <w:bookmarkEnd w:id="6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Portée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Ce document de spécifications s’applique à ___________________, qui sera développée par ______________ dans le cadre du cours 420-468-AT au programme Informatique de gestion du Cégep de l’Abitibi-Témiscamingue.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Ce document définit l’ensemble des spécifications de l’application pour qu’elle réponde au besoin du client.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Ce document aura un impact sur la plupart des documents associés à la conception de l’application ainsi que sur son développement.</w:t>
      </w:r>
    </w:p>
    <w:p w:rsidR="00000000" w:rsidDel="00000000" w:rsidP="00000000" w:rsidRDefault="00000000" w:rsidRPr="00000000">
      <w:pPr>
        <w:pStyle w:val="Heading2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1t3h5sf" w:id="7"/>
      <w:bookmarkEnd w:id="7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Références</w:t>
      </w:r>
    </w:p>
    <w:p w:rsidR="00000000" w:rsidDel="00000000" w:rsidP="00000000" w:rsidRDefault="00000000" w:rsidRPr="00000000">
      <w:pPr>
        <w:contextualSpacing w:val="0"/>
        <w:jc w:val="left"/>
        <w:rPr>
          <w:rFonts w:ascii="Roboto" w:cs="Roboto" w:eastAsia="Roboto" w:hAnsi="Roboto"/>
          <w:color w:val="434343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Référence 01 : ROCHON, Patrick, Gabarit de document de spécifications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contextualSpacing w:val="0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4d34og8" w:id="8"/>
      <w:bookmarkEnd w:id="8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Définitions, abréviations, acronymes</w:t>
      </w: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Ind w:w="0.0" w:type="dxa"/>
        <w:tblBorders>
          <w:top w:color="e69138" w:space="0" w:sz="8" w:val="single"/>
          <w:left w:color="e69138" w:space="0" w:sz="8" w:val="single"/>
          <w:bottom w:color="e69138" w:space="0" w:sz="8" w:val="single"/>
          <w:right w:color="e69138" w:space="0" w:sz="8" w:val="single"/>
          <w:insideH w:color="e69138" w:space="0" w:sz="8" w:val="single"/>
          <w:insideV w:color="e69138" w:space="0" w:sz="8" w:val="single"/>
        </w:tblBorders>
        <w:tblLayout w:type="fixed"/>
        <w:tblLook w:val="0600"/>
      </w:tblPr>
      <w:tblGrid>
        <w:gridCol w:w="1965"/>
        <w:gridCol w:w="5265"/>
        <w:gridCol w:w="1785"/>
        <w:tblGridChange w:id="0">
          <w:tblGrid>
            <w:gridCol w:w="1965"/>
            <w:gridCol w:w="5265"/>
            <w:gridCol w:w="1785"/>
          </w:tblGrid>
        </w:tblGridChange>
      </w:tblGrid>
      <w:tr>
        <w:trPr>
          <w:trHeight w:val="240" w:hRule="atLeast"/>
        </w:trPr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Sigle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ind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</w:tr>
      <w:tr>
        <w:trPr>
          <w:trHeight w:val="360" w:hRule="atLeast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right w:color="000000" w:space="0" w:sz="0" w:val="nil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31.2" w:lineRule="auto"/>
              <w:ind w:left="0" w:firstLine="0"/>
              <w:contextualSpacing w:val="0"/>
              <w:jc w:val="center"/>
              <w:rPr>
                <w:rFonts w:ascii="Roboto" w:cs="Roboto" w:eastAsia="Roboto" w:hAnsi="Roboto"/>
                <w:i w:val="1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31.2" w:lineRule="auto"/>
              <w:ind w:left="0" w:firstLine="0"/>
              <w:contextualSpacing w:val="0"/>
              <w:jc w:val="left"/>
              <w:rPr>
                <w:rFonts w:ascii="Roboto" w:cs="Roboto" w:eastAsia="Roboto" w:hAnsi="Roboto"/>
                <w:i w:val="1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color w:val="434343"/>
        </w:rPr>
      </w:pPr>
      <w:bookmarkStart w:colFirst="0" w:colLast="0" w:name="_ozk42caqhuvh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contextualSpacing w:val="0"/>
        <w:rPr>
          <w:color w:val="434343"/>
        </w:rPr>
      </w:pPr>
      <w:bookmarkStart w:colFirst="0" w:colLast="0" w:name="_t7wen69lnt9y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contextualSpacing w:val="0"/>
        <w:rPr>
          <w:color w:val="434343"/>
        </w:rPr>
      </w:pPr>
      <w:bookmarkStart w:colFirst="0" w:colLast="0" w:name="_e971x9ckdzbg" w:id="11"/>
      <w:bookmarkEnd w:id="1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contextualSpacing w:val="0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17dp8vu" w:id="12"/>
      <w:bookmarkEnd w:id="12"/>
      <w:r w:rsidDel="00000000" w:rsidR="00000000" w:rsidRPr="00000000">
        <w:rPr>
          <w:color w:val="434343"/>
          <w:rtl w:val="0"/>
        </w:rPr>
        <w:t xml:space="preserve">Spécifications fonctionnelles</w:t>
      </w:r>
      <w:r w:rsidDel="00000000" w:rsidR="00000000" w:rsidRPr="00000000">
        <w:rPr>
          <w:rtl w:val="0"/>
        </w:rPr>
      </w:r>
    </w:p>
    <w:tbl>
      <w:tblPr>
        <w:tblStyle w:val="Table3"/>
        <w:tblW w:w="7440.0" w:type="dxa"/>
        <w:jc w:val="left"/>
        <w:tblInd w:w="-15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140"/>
        <w:gridCol w:w="4815"/>
        <w:gridCol w:w="1485"/>
        <w:tblGridChange w:id="0">
          <w:tblGrid>
            <w:gridCol w:w="1140"/>
            <w:gridCol w:w="4815"/>
            <w:gridCol w:w="1485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Besoin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SPEC-1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3rdcrjn" w:id="13"/>
      <w:bookmarkEnd w:id="13"/>
      <w:r w:rsidDel="00000000" w:rsidR="00000000" w:rsidRPr="00000000">
        <w:rPr>
          <w:rFonts w:ascii="Roboto" w:cs="Roboto" w:eastAsia="Roboto" w:hAnsi="Roboto"/>
          <w:color w:val="434343"/>
          <w:sz w:val="28"/>
          <w:szCs w:val="28"/>
          <w:rtl w:val="0"/>
        </w:rPr>
        <w:t xml:space="preserve">Spécifications non fonctionnelles</w:t>
      </w:r>
    </w:p>
    <w:p w:rsidR="00000000" w:rsidDel="00000000" w:rsidP="00000000" w:rsidRDefault="00000000" w:rsidRPr="00000000">
      <w:pPr>
        <w:pStyle w:val="Heading2"/>
        <w:keepNext w:val="0"/>
        <w:keepLines w:val="0"/>
        <w:spacing w:after="0" w:before="240" w:lineRule="auto"/>
        <w:ind w:left="800" w:hanging="440"/>
        <w:contextualSpacing w:val="0"/>
        <w:rPr>
          <w:rFonts w:ascii="Roboto" w:cs="Roboto" w:eastAsia="Roboto" w:hAnsi="Roboto"/>
          <w:color w:val="434343"/>
          <w:sz w:val="24"/>
          <w:szCs w:val="24"/>
        </w:rPr>
      </w:pPr>
      <w:bookmarkStart w:colFirst="0" w:colLast="0" w:name="_26in1rg" w:id="14"/>
      <w:bookmarkEnd w:id="14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sz w:val="24"/>
          <w:szCs w:val="24"/>
          <w:rtl w:val="0"/>
        </w:rPr>
        <w:t xml:space="preserve">Aptitude fonctionnelle</w:t>
      </w:r>
    </w:p>
    <w:tbl>
      <w:tblPr>
        <w:tblStyle w:val="Table4"/>
        <w:tblW w:w="903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085"/>
        <w:gridCol w:w="2955"/>
        <w:gridCol w:w="2670"/>
        <w:tblGridChange w:id="0">
          <w:tblGrid>
            <w:gridCol w:w="1320"/>
            <w:gridCol w:w="2085"/>
            <w:gridCol w:w="2955"/>
            <w:gridCol w:w="267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  <w:shd w:fill="d6e6f4" w:val="clear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Exhaustivité fonctionnelle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  <w:shd w:fill="d6e6f4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  <w:shd w:fill="d6e6f4" w:val="clear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Exactitude fonctionnelle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lnxbz9" w:id="15"/>
      <w:bookmarkEnd w:id="15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Efficacité du rendement </w:t>
      </w:r>
    </w:p>
    <w:tbl>
      <w:tblPr>
        <w:tblStyle w:val="Table5"/>
        <w:tblW w:w="906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00"/>
        <w:tblGridChange w:id="0">
          <w:tblGrid>
            <w:gridCol w:w="1320"/>
            <w:gridCol w:w="2340"/>
            <w:gridCol w:w="2700"/>
            <w:gridCol w:w="270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Comportement vis-à-vis du temps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color w:val="434343"/>
          <w:sz w:val="14"/>
          <w:szCs w:val="14"/>
        </w:rPr>
      </w:pPr>
      <w:bookmarkStart w:colFirst="0" w:colLast="0" w:name="_rdak2zel13ir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color w:val="434343"/>
          <w:sz w:val="14"/>
          <w:szCs w:val="14"/>
        </w:rPr>
      </w:pPr>
      <w:bookmarkStart w:colFirst="0" w:colLast="0" w:name="_xmo9orvb52nu" w:id="17"/>
      <w:bookmarkEnd w:id="1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35nkun2" w:id="18"/>
      <w:bookmarkEnd w:id="18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Compatibilité</w:t>
      </w:r>
    </w:p>
    <w:tbl>
      <w:tblPr>
        <w:tblStyle w:val="Table6"/>
        <w:tblW w:w="906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00"/>
        <w:tblGridChange w:id="0">
          <w:tblGrid>
            <w:gridCol w:w="1320"/>
            <w:gridCol w:w="2340"/>
            <w:gridCol w:w="2700"/>
            <w:gridCol w:w="270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Interopérabilité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L'application doit communiquer avec les APIs tierces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1ksv4uv" w:id="19"/>
      <w:bookmarkEnd w:id="19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Facilité d’utilisation</w:t>
      </w:r>
    </w:p>
    <w:tbl>
      <w:tblPr>
        <w:tblStyle w:val="Table7"/>
        <w:tblW w:w="9075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15"/>
        <w:tblGridChange w:id="0">
          <w:tblGrid>
            <w:gridCol w:w="1320"/>
            <w:gridCol w:w="2340"/>
            <w:gridCol w:w="2700"/>
            <w:gridCol w:w="2715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Opérabilité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</w:t>
            </w: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% des essais sont positifs.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Pertinence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</w:t>
            </w: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% des essais sont positifs.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44sinio" w:id="20"/>
      <w:bookmarkEnd w:id="20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Fiabilité</w:t>
      </w:r>
    </w:p>
    <w:tbl>
      <w:tblPr>
        <w:tblStyle w:val="Table8"/>
        <w:tblW w:w="909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30"/>
        <w:tblGridChange w:id="0">
          <w:tblGrid>
            <w:gridCol w:w="1320"/>
            <w:gridCol w:w="2340"/>
            <w:gridCol w:w="2700"/>
            <w:gridCol w:w="273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Maturité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Fonctionne sans interruption.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2jxsxqh" w:id="21"/>
      <w:bookmarkEnd w:id="21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Sécurité</w:t>
      </w:r>
    </w:p>
    <w:tbl>
      <w:tblPr>
        <w:tblStyle w:val="Table9"/>
        <w:tblW w:w="909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30"/>
        <w:tblGridChange w:id="0">
          <w:tblGrid>
            <w:gridCol w:w="1320"/>
            <w:gridCol w:w="2340"/>
            <w:gridCol w:w="2700"/>
            <w:gridCol w:w="273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Non-réfutation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Intégrité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Authenticité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  <w:tr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Confidentialité</w:t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6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X% des essais sont positifs.</w:t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  <w:sz w:val="14"/>
          <w:szCs w:val="14"/>
        </w:rPr>
      </w:pPr>
      <w:bookmarkStart w:colFirst="0" w:colLast="0" w:name="_9jdhiatyl09l" w:id="22"/>
      <w:bookmarkEnd w:id="22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color w:val="434343"/>
        </w:rPr>
      </w:pPr>
      <w:bookmarkStart w:colFirst="0" w:colLast="0" w:name="_pq6w9hcu9lli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z337ya" w:id="24"/>
      <w:bookmarkEnd w:id="24"/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Maintenabilité</w:t>
      </w:r>
    </w:p>
    <w:tbl>
      <w:tblPr>
        <w:tblStyle w:val="Table10"/>
        <w:tblW w:w="909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30"/>
        <w:tblGridChange w:id="0">
          <w:tblGrid>
            <w:gridCol w:w="1320"/>
            <w:gridCol w:w="2340"/>
            <w:gridCol w:w="2700"/>
            <w:gridCol w:w="273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Analysabilité, Modifiabilité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X</w:t>
            </w: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% des essaies sont positifs.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bookmarkStart w:colFirst="0" w:colLast="0" w:name="_3j2qqm3" w:id="25"/>
      <w:bookmarkEnd w:id="25"/>
      <w:r w:rsidDel="00000000" w:rsidR="00000000" w:rsidRPr="00000000">
        <w:rPr>
          <w:rFonts w:ascii="Roboto" w:cs="Roboto" w:eastAsia="Roboto" w:hAnsi="Roboto"/>
          <w:color w:val="434343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Portabilité</w:t>
      </w:r>
    </w:p>
    <w:tbl>
      <w:tblPr>
        <w:tblStyle w:val="Table11"/>
        <w:tblW w:w="9075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20"/>
        <w:gridCol w:w="2340"/>
        <w:gridCol w:w="2700"/>
        <w:gridCol w:w="2715"/>
        <w:tblGridChange w:id="0">
          <w:tblGrid>
            <w:gridCol w:w="1320"/>
            <w:gridCol w:w="2340"/>
            <w:gridCol w:w="2700"/>
            <w:gridCol w:w="2715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Propriété ISO 25000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Mesure quantitative</w:t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Fonts w:ascii="Roboto" w:cs="Roboto" w:eastAsia="Roboto" w:hAnsi="Roboto"/>
          <w:color w:val="434343"/>
          <w:rtl w:val="0"/>
        </w:rPr>
        <w:t xml:space="preserve">Aucune spécifications concernant la portabilité pour le moment.</w:t>
      </w:r>
    </w:p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1y810tw" w:id="26"/>
      <w:bookmarkEnd w:id="26"/>
      <w:r w:rsidDel="00000000" w:rsidR="00000000" w:rsidRPr="00000000">
        <w:rPr>
          <w:rFonts w:ascii="Roboto" w:cs="Roboto" w:eastAsia="Roboto" w:hAnsi="Roboto"/>
          <w:color w:val="434343"/>
          <w:sz w:val="28"/>
          <w:szCs w:val="28"/>
          <w:rtl w:val="0"/>
        </w:rPr>
        <w:t xml:space="preserve">Contraintes</w:t>
      </w:r>
    </w:p>
    <w:tbl>
      <w:tblPr>
        <w:tblStyle w:val="Table12"/>
        <w:tblW w:w="9105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575"/>
        <w:gridCol w:w="7530"/>
        <w:tblGridChange w:id="0">
          <w:tblGrid>
            <w:gridCol w:w="1575"/>
            <w:gridCol w:w="753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-30" w:firstLine="0"/>
              <w:contextualSpacing w:val="0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Roboto" w:cs="Roboto" w:eastAsia="Roboto" w:hAnsi="Roboto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color w:val="434343"/>
        </w:rPr>
      </w:pPr>
      <w:bookmarkStart w:colFirst="0" w:colLast="0" w:name="_eh9ftrncsfou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color w:val="434343"/>
        </w:rPr>
      </w:pPr>
      <w:bookmarkStart w:colFirst="0" w:colLast="0" w:name="_6kfe837r3i6p" w:id="28"/>
      <w:bookmarkEnd w:id="2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spacing w:before="480" w:lineRule="auto"/>
        <w:ind w:left="-30" w:firstLine="0"/>
        <w:contextualSpacing w:val="0"/>
        <w:rPr>
          <w:rFonts w:ascii="Roboto" w:cs="Roboto" w:eastAsia="Roboto" w:hAnsi="Roboto"/>
          <w:color w:val="434343"/>
          <w:sz w:val="28"/>
          <w:szCs w:val="28"/>
        </w:rPr>
      </w:pPr>
      <w:bookmarkStart w:colFirst="0" w:colLast="0" w:name="_4i7ojhp" w:id="29"/>
      <w:bookmarkEnd w:id="29"/>
      <w:r w:rsidDel="00000000" w:rsidR="00000000" w:rsidRPr="00000000">
        <w:rPr>
          <w:rFonts w:ascii="Roboto" w:cs="Roboto" w:eastAsia="Roboto" w:hAnsi="Roboto"/>
          <w:color w:val="434343"/>
          <w:sz w:val="28"/>
          <w:szCs w:val="28"/>
          <w:rtl w:val="0"/>
        </w:rPr>
        <w:t xml:space="preserve">Documentation</w:t>
      </w:r>
    </w:p>
    <w:tbl>
      <w:tblPr>
        <w:tblStyle w:val="Table13"/>
        <w:tblW w:w="912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290"/>
        <w:gridCol w:w="3120"/>
        <w:gridCol w:w="4710"/>
        <w:tblGridChange w:id="0">
          <w:tblGrid>
            <w:gridCol w:w="1290"/>
            <w:gridCol w:w="3120"/>
            <w:gridCol w:w="4710"/>
          </w:tblGrid>
        </w:tblGridChange>
      </w:tblGrid>
      <w:t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Numéro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Titre du document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rFonts w:ascii="Roboto" w:cs="Roboto" w:eastAsia="Roboto" w:hAnsi="Roboto"/>
                <w:b w:val="1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34343"/>
                <w:rtl w:val="0"/>
              </w:rPr>
              <w:t xml:space="preserve">Description</w:t>
            </w:r>
          </w:p>
        </w:tc>
      </w:tr>
      <w:tr>
        <w:trPr>
          <w:trHeight w:val="40" w:hRule="atLeast"/>
        </w:trPr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ind w:left="0" w:firstLine="0"/>
              <w:contextualSpacing w:val="0"/>
              <w:jc w:val="center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Fonts w:ascii="Roboto" w:cs="Roboto" w:eastAsia="Roboto" w:hAnsi="Roboto"/>
                <w:color w:val="434343"/>
                <w:rtl w:val="0"/>
              </w:rPr>
              <w:t xml:space="preserve">SPNF-XX</w:t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69138" w:space="0" w:sz="8" w:val="single"/>
              <w:left w:color="000000" w:space="0" w:sz="0" w:val="nil"/>
              <w:bottom w:color="e69138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rFonts w:ascii="Roboto" w:cs="Roboto" w:eastAsia="Roboto" w:hAnsi="Roboto"/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color w:val="434343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Proxima Nova" w:cs="Proxima Nova" w:eastAsia="Proxima Nova" w:hAnsi="Proxima Nov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firstLine="0"/>
        <w:contextualSpacing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ind w:left="-30" w:firstLine="0"/>
      <w:contextualSpacing w:val="1"/>
    </w:pPr>
    <w:rPr>
      <w:rFonts w:ascii="Roboto" w:cs="Roboto" w:eastAsia="Roboto" w:hAnsi="Roboto"/>
      <w:b w:val="1"/>
      <w:color w:val="666666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Rule="auto"/>
      <w:ind w:left="800" w:hanging="440"/>
      <w:contextualSpacing w:val="1"/>
    </w:pPr>
    <w:rPr>
      <w:rFonts w:ascii="Roboto" w:cs="Roboto" w:eastAsia="Roboto" w:hAnsi="Roboto"/>
      <w:b w:val="1"/>
      <w:color w:val="666666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